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668" w:rsidRDefault="00245668" w:rsidP="00245668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>Электротехнические решения</w:t>
      </w:r>
    </w:p>
    <w:p w:rsidR="00245668" w:rsidRPr="00687AE0" w:rsidRDefault="00245668" w:rsidP="00245668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245668" w:rsidRPr="00687AE0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>Эл</w:t>
      </w:r>
      <w:r>
        <w:rPr>
          <w:rFonts w:ascii="Times New Roman" w:hAnsi="Times New Roman"/>
          <w:sz w:val="28"/>
          <w:szCs w:val="28"/>
        </w:rPr>
        <w:t xml:space="preserve">ектротехническая часть проекта </w:t>
      </w:r>
      <w:r w:rsidRPr="00687AE0">
        <w:rPr>
          <w:rFonts w:ascii="Times New Roman" w:hAnsi="Times New Roman"/>
          <w:sz w:val="28"/>
          <w:szCs w:val="28"/>
        </w:rPr>
        <w:t>разрабат</w:t>
      </w:r>
      <w:r>
        <w:rPr>
          <w:rFonts w:ascii="Times New Roman" w:hAnsi="Times New Roman"/>
          <w:sz w:val="28"/>
          <w:szCs w:val="28"/>
        </w:rPr>
        <w:t>ывается</w:t>
      </w:r>
      <w:r w:rsidRPr="00687AE0">
        <w:rPr>
          <w:rFonts w:ascii="Times New Roman" w:hAnsi="Times New Roman"/>
          <w:sz w:val="28"/>
          <w:szCs w:val="28"/>
        </w:rPr>
        <w:t xml:space="preserve"> в соответствии с Правилами устройства  электроустановок (ПУЭ), Строительными нормами и правилами производства и приёмки работ по электротехническим  устройствам, Правилами взрывобезопасности топливоподачи и установок для приготовления и сжигания твёрдого топлива, Инструкциями по проектированию электроснабжения, силового и осветительного электрооборудования  промышленных предприятий и настоящим разделом.</w:t>
      </w:r>
    </w:p>
    <w:p w:rsidR="00245668" w:rsidRPr="00687AE0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 xml:space="preserve">Для обеспечения безопасной работы  и сохранности оборудования при отключении </w:t>
      </w:r>
      <w:proofErr w:type="spellStart"/>
      <w:r w:rsidRPr="00687AE0">
        <w:rPr>
          <w:rFonts w:ascii="Times New Roman" w:hAnsi="Times New Roman"/>
          <w:sz w:val="28"/>
          <w:szCs w:val="28"/>
        </w:rPr>
        <w:t>котлоагрегатов</w:t>
      </w:r>
      <w:proofErr w:type="spellEnd"/>
      <w:r w:rsidRPr="00687AE0">
        <w:rPr>
          <w:rFonts w:ascii="Times New Roman" w:hAnsi="Times New Roman"/>
          <w:sz w:val="28"/>
          <w:szCs w:val="28"/>
        </w:rPr>
        <w:t xml:space="preserve"> предусматр</w:t>
      </w:r>
      <w:r>
        <w:rPr>
          <w:rFonts w:ascii="Times New Roman" w:hAnsi="Times New Roman"/>
          <w:sz w:val="28"/>
          <w:szCs w:val="28"/>
        </w:rPr>
        <w:t>ивается</w:t>
      </w:r>
      <w:r w:rsidRPr="00687AE0">
        <w:rPr>
          <w:rFonts w:ascii="Times New Roman" w:hAnsi="Times New Roman"/>
          <w:sz w:val="28"/>
          <w:szCs w:val="28"/>
        </w:rPr>
        <w:t xml:space="preserve"> блокировка электродвигателей дымососов, дутьевых вентиляторов, механизмов подачи топлива.</w:t>
      </w:r>
    </w:p>
    <w:p w:rsidR="00245668" w:rsidRPr="00687AE0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 xml:space="preserve">В случаях отклонения температуры воды после водогрейных котлов, </w:t>
      </w:r>
      <w:r>
        <w:rPr>
          <w:rFonts w:ascii="Times New Roman" w:hAnsi="Times New Roman"/>
          <w:sz w:val="28"/>
          <w:szCs w:val="28"/>
        </w:rPr>
        <w:t xml:space="preserve">должно быть </w:t>
      </w:r>
      <w:r w:rsidRPr="00687AE0">
        <w:rPr>
          <w:rFonts w:ascii="Times New Roman" w:hAnsi="Times New Roman"/>
          <w:sz w:val="28"/>
          <w:szCs w:val="28"/>
        </w:rPr>
        <w:t>предусмотрено автоматическое включение насоса рециркуляций.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87AE0">
        <w:rPr>
          <w:rFonts w:ascii="Times New Roman" w:hAnsi="Times New Roman"/>
          <w:sz w:val="28"/>
          <w:szCs w:val="28"/>
        </w:rPr>
        <w:t>В котельных предусматр</w:t>
      </w:r>
      <w:r>
        <w:rPr>
          <w:rFonts w:ascii="Times New Roman" w:hAnsi="Times New Roman"/>
          <w:sz w:val="28"/>
          <w:szCs w:val="28"/>
        </w:rPr>
        <w:t>иваются</w:t>
      </w:r>
      <w:r w:rsidRPr="00687AE0">
        <w:rPr>
          <w:rFonts w:ascii="Times New Roman" w:hAnsi="Times New Roman"/>
          <w:sz w:val="28"/>
          <w:szCs w:val="28"/>
        </w:rPr>
        <w:t xml:space="preserve"> рабочее освещение, а так же аварийное освещение для продолжения ра</w:t>
      </w:r>
      <w:r>
        <w:rPr>
          <w:rFonts w:ascii="Times New Roman" w:hAnsi="Times New Roman"/>
          <w:sz w:val="28"/>
          <w:szCs w:val="28"/>
        </w:rPr>
        <w:t>боты. Для аварийного освещения допускается применение</w:t>
      </w:r>
      <w:r w:rsidRPr="00687AE0">
        <w:rPr>
          <w:rFonts w:ascii="Times New Roman" w:hAnsi="Times New Roman"/>
          <w:sz w:val="28"/>
          <w:szCs w:val="28"/>
        </w:rPr>
        <w:t xml:space="preserve"> переносных </w:t>
      </w:r>
      <w:r>
        <w:rPr>
          <w:rFonts w:ascii="Times New Roman" w:hAnsi="Times New Roman"/>
          <w:sz w:val="28"/>
          <w:szCs w:val="28"/>
        </w:rPr>
        <w:t xml:space="preserve">электрических фонарей с аккумуляторами </w:t>
      </w:r>
      <w:r w:rsidRPr="00687AE0">
        <w:rPr>
          <w:rFonts w:ascii="Times New Roman" w:hAnsi="Times New Roman"/>
          <w:sz w:val="28"/>
          <w:szCs w:val="28"/>
        </w:rPr>
        <w:t>или сухими элементами.</w:t>
      </w:r>
    </w:p>
    <w:p w:rsidR="00245668" w:rsidRPr="007B44DC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B44DC">
        <w:rPr>
          <w:rFonts w:ascii="Times New Roman" w:hAnsi="Times New Roman"/>
          <w:i/>
          <w:iCs/>
          <w:sz w:val="28"/>
          <w:szCs w:val="28"/>
        </w:rPr>
        <w:t xml:space="preserve">Состав пояснительной записки </w:t>
      </w:r>
      <w:r w:rsidRPr="007B44DC">
        <w:rPr>
          <w:rFonts w:ascii="Times New Roman" w:hAnsi="Times New Roman"/>
          <w:sz w:val="28"/>
          <w:szCs w:val="28"/>
        </w:rPr>
        <w:t>Элек</w:t>
      </w:r>
      <w:r w:rsidRPr="007B44DC">
        <w:rPr>
          <w:rFonts w:ascii="Times New Roman" w:hAnsi="Times New Roman"/>
          <w:spacing w:val="6"/>
          <w:sz w:val="28"/>
          <w:szCs w:val="28"/>
        </w:rPr>
        <w:t xml:space="preserve">трические нагрузки собственных нужд и </w:t>
      </w:r>
      <w:r w:rsidRPr="007B44DC">
        <w:rPr>
          <w:rFonts w:ascii="Times New Roman" w:hAnsi="Times New Roman"/>
          <w:spacing w:val="5"/>
          <w:sz w:val="28"/>
          <w:szCs w:val="28"/>
        </w:rPr>
        <w:t>распределение их по напряжениям. Выбор трансформаторов, схемы электрических сое</w:t>
      </w:r>
      <w:r w:rsidRPr="007B44DC">
        <w:rPr>
          <w:rFonts w:ascii="Times New Roman" w:hAnsi="Times New Roman"/>
          <w:sz w:val="28"/>
          <w:szCs w:val="28"/>
        </w:rPr>
        <w:t>динений, числа и мощности источников пи</w:t>
      </w:r>
      <w:r w:rsidRPr="007B44DC">
        <w:rPr>
          <w:rFonts w:ascii="Times New Roman" w:hAnsi="Times New Roman"/>
          <w:spacing w:val="11"/>
          <w:sz w:val="28"/>
          <w:szCs w:val="28"/>
        </w:rPr>
        <w:t xml:space="preserve">тания. Расчеты токов короткого замыкания </w:t>
      </w:r>
      <w:r w:rsidRPr="007B44DC">
        <w:rPr>
          <w:rFonts w:ascii="Times New Roman" w:hAnsi="Times New Roman"/>
          <w:spacing w:val="12"/>
          <w:sz w:val="28"/>
          <w:szCs w:val="28"/>
        </w:rPr>
        <w:t>и выбор типов высоковольтной аппарату</w:t>
      </w:r>
      <w:r w:rsidRPr="007B44DC">
        <w:rPr>
          <w:rFonts w:ascii="Times New Roman" w:hAnsi="Times New Roman"/>
          <w:sz w:val="28"/>
          <w:szCs w:val="28"/>
        </w:rPr>
        <w:t xml:space="preserve">ры, кабелей и шин. Системы управления и </w:t>
      </w:r>
      <w:r w:rsidRPr="007B44DC">
        <w:rPr>
          <w:rFonts w:ascii="Times New Roman" w:hAnsi="Times New Roman"/>
          <w:spacing w:val="6"/>
          <w:sz w:val="28"/>
          <w:szCs w:val="28"/>
        </w:rPr>
        <w:t>сигнализации щитов управления. Перечень объектов, подлежащих автоматизации и блокировке в электрической части. Управ</w:t>
      </w:r>
      <w:r w:rsidRPr="007B44DC">
        <w:rPr>
          <w:rFonts w:ascii="Times New Roman" w:hAnsi="Times New Roman"/>
          <w:spacing w:val="5"/>
          <w:sz w:val="28"/>
          <w:szCs w:val="28"/>
        </w:rPr>
        <w:t>ление выключателями двигателей. Компонов</w:t>
      </w:r>
      <w:r w:rsidRPr="007B44DC">
        <w:rPr>
          <w:rFonts w:ascii="Times New Roman" w:hAnsi="Times New Roman"/>
          <w:spacing w:val="4"/>
          <w:sz w:val="28"/>
          <w:szCs w:val="28"/>
        </w:rPr>
        <w:t>ка и обоснование типов выбранных элек</w:t>
      </w:r>
      <w:r w:rsidRPr="007B44DC">
        <w:rPr>
          <w:rFonts w:ascii="Times New Roman" w:hAnsi="Times New Roman"/>
          <w:spacing w:val="5"/>
          <w:sz w:val="28"/>
          <w:szCs w:val="28"/>
        </w:rPr>
        <w:t xml:space="preserve">тротехнических устройств, включая щиты </w:t>
      </w:r>
      <w:r w:rsidRPr="007B44DC">
        <w:rPr>
          <w:rFonts w:ascii="Times New Roman" w:hAnsi="Times New Roman"/>
          <w:spacing w:val="6"/>
          <w:sz w:val="28"/>
          <w:szCs w:val="28"/>
        </w:rPr>
        <w:t xml:space="preserve">станций управления, распределительные устройства и трансформаторы. Кабельная </w:t>
      </w:r>
      <w:r w:rsidRPr="007B44DC">
        <w:rPr>
          <w:rFonts w:ascii="Times New Roman" w:hAnsi="Times New Roman"/>
          <w:spacing w:val="9"/>
          <w:sz w:val="28"/>
          <w:szCs w:val="28"/>
        </w:rPr>
        <w:t xml:space="preserve">прокладка в пределах главного корпуса, </w:t>
      </w:r>
      <w:r w:rsidRPr="007B44DC">
        <w:rPr>
          <w:rFonts w:ascii="Times New Roman" w:hAnsi="Times New Roman"/>
          <w:spacing w:val="11"/>
          <w:sz w:val="28"/>
          <w:szCs w:val="28"/>
        </w:rPr>
        <w:t>отдельно стоящих сооружений и на пло</w:t>
      </w:r>
      <w:r w:rsidRPr="007B44DC">
        <w:rPr>
          <w:rFonts w:ascii="Times New Roman" w:hAnsi="Times New Roman"/>
          <w:spacing w:val="11"/>
          <w:sz w:val="28"/>
          <w:szCs w:val="28"/>
        </w:rPr>
        <w:softHyphen/>
      </w:r>
      <w:r w:rsidRPr="007B44DC">
        <w:rPr>
          <w:rFonts w:ascii="Times New Roman" w:hAnsi="Times New Roman"/>
          <w:spacing w:val="12"/>
          <w:sz w:val="28"/>
          <w:szCs w:val="28"/>
        </w:rPr>
        <w:t>щадке котельной. Перенос кабельных ли</w:t>
      </w:r>
      <w:r w:rsidRPr="007B44DC">
        <w:rPr>
          <w:rFonts w:ascii="Times New Roman" w:hAnsi="Times New Roman"/>
          <w:spacing w:val="5"/>
          <w:sz w:val="28"/>
          <w:szCs w:val="28"/>
        </w:rPr>
        <w:t>ний при расширении и реконструкции ко</w:t>
      </w:r>
      <w:r w:rsidRPr="007B44DC">
        <w:rPr>
          <w:rFonts w:ascii="Times New Roman" w:hAnsi="Times New Roman"/>
          <w:spacing w:val="6"/>
          <w:sz w:val="28"/>
          <w:szCs w:val="28"/>
        </w:rPr>
        <w:t>тельной</w:t>
      </w:r>
      <w:r>
        <w:rPr>
          <w:rFonts w:ascii="Times New Roman" w:hAnsi="Times New Roman"/>
          <w:spacing w:val="6"/>
          <w:sz w:val="28"/>
          <w:szCs w:val="28"/>
        </w:rPr>
        <w:t>.</w:t>
      </w:r>
    </w:p>
    <w:p w:rsidR="00245668" w:rsidRPr="007B44DC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B44DC">
        <w:rPr>
          <w:rFonts w:ascii="Times New Roman" w:hAnsi="Times New Roman"/>
          <w:spacing w:val="7"/>
          <w:sz w:val="28"/>
          <w:szCs w:val="28"/>
        </w:rPr>
        <w:t xml:space="preserve">Проект электроосвещения. </w:t>
      </w:r>
      <w:proofErr w:type="spellStart"/>
      <w:r w:rsidRPr="007B44DC">
        <w:rPr>
          <w:rFonts w:ascii="Times New Roman" w:hAnsi="Times New Roman"/>
          <w:spacing w:val="7"/>
          <w:sz w:val="28"/>
          <w:szCs w:val="28"/>
        </w:rPr>
        <w:t>Светоограж</w:t>
      </w:r>
      <w:r w:rsidRPr="007B44DC">
        <w:rPr>
          <w:rFonts w:ascii="Times New Roman" w:hAnsi="Times New Roman"/>
          <w:spacing w:val="9"/>
          <w:sz w:val="28"/>
          <w:szCs w:val="28"/>
        </w:rPr>
        <w:t>дение</w:t>
      </w:r>
      <w:proofErr w:type="spellEnd"/>
      <w:r w:rsidRPr="007B44DC">
        <w:rPr>
          <w:rFonts w:ascii="Times New Roman" w:hAnsi="Times New Roman"/>
          <w:spacing w:val="9"/>
          <w:sz w:val="28"/>
          <w:szCs w:val="28"/>
        </w:rPr>
        <w:t xml:space="preserve"> дымовых труб.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665D9">
        <w:rPr>
          <w:rFonts w:ascii="Times New Roman" w:hAnsi="Times New Roman"/>
          <w:spacing w:val="8"/>
          <w:sz w:val="28"/>
          <w:szCs w:val="28"/>
        </w:rPr>
        <w:t xml:space="preserve">Заземляющие устройства на территории </w:t>
      </w:r>
      <w:r w:rsidRPr="004665D9">
        <w:rPr>
          <w:rFonts w:ascii="Times New Roman" w:hAnsi="Times New Roman"/>
          <w:spacing w:val="5"/>
          <w:sz w:val="28"/>
          <w:szCs w:val="28"/>
        </w:rPr>
        <w:t>и в</w:t>
      </w:r>
      <w:r>
        <w:rPr>
          <w:rFonts w:ascii="Times New Roman" w:hAnsi="Times New Roman"/>
          <w:spacing w:val="5"/>
          <w:sz w:val="28"/>
          <w:szCs w:val="28"/>
        </w:rPr>
        <w:t xml:space="preserve"> помещениях котельной. </w:t>
      </w:r>
      <w:proofErr w:type="spellStart"/>
      <w:r>
        <w:rPr>
          <w:rFonts w:ascii="Times New Roman" w:hAnsi="Times New Roman"/>
          <w:spacing w:val="5"/>
          <w:sz w:val="28"/>
          <w:szCs w:val="28"/>
        </w:rPr>
        <w:t>Молниезащ</w:t>
      </w:r>
      <w:r w:rsidRPr="004665D9">
        <w:rPr>
          <w:rFonts w:ascii="Times New Roman" w:hAnsi="Times New Roman"/>
          <w:spacing w:val="5"/>
          <w:sz w:val="28"/>
          <w:szCs w:val="28"/>
        </w:rPr>
        <w:t>ита</w:t>
      </w:r>
      <w:proofErr w:type="spellEnd"/>
      <w:r w:rsidRPr="004665D9">
        <w:rPr>
          <w:rFonts w:ascii="Times New Roman" w:hAnsi="Times New Roman"/>
          <w:spacing w:val="5"/>
          <w:sz w:val="28"/>
          <w:szCs w:val="28"/>
        </w:rPr>
        <w:t xml:space="preserve"> зданий, сооружений, внешних наземных </w:t>
      </w:r>
      <w:r w:rsidRPr="004665D9">
        <w:rPr>
          <w:rFonts w:ascii="Times New Roman" w:hAnsi="Times New Roman"/>
          <w:spacing w:val="9"/>
          <w:sz w:val="28"/>
          <w:szCs w:val="28"/>
        </w:rPr>
        <w:t>металлических конструкций и коммуника</w:t>
      </w:r>
      <w:r w:rsidRPr="004665D9">
        <w:rPr>
          <w:rFonts w:ascii="Times New Roman" w:hAnsi="Times New Roman"/>
          <w:sz w:val="28"/>
          <w:szCs w:val="28"/>
        </w:rPr>
        <w:t>ции.</w:t>
      </w:r>
    </w:p>
    <w:p w:rsidR="00245668" w:rsidRPr="00383B6E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83B6E">
        <w:rPr>
          <w:rFonts w:ascii="Times New Roman" w:hAnsi="Times New Roman"/>
          <w:i/>
          <w:iCs/>
          <w:spacing w:val="9"/>
          <w:sz w:val="28"/>
          <w:szCs w:val="28"/>
        </w:rPr>
        <w:t xml:space="preserve">Состав графического материала. </w:t>
      </w:r>
      <w:r w:rsidRPr="00383B6E">
        <w:rPr>
          <w:rFonts w:ascii="Times New Roman" w:hAnsi="Times New Roman"/>
          <w:spacing w:val="9"/>
          <w:sz w:val="28"/>
          <w:szCs w:val="28"/>
        </w:rPr>
        <w:t>Схе</w:t>
      </w:r>
      <w:r w:rsidRPr="00383B6E">
        <w:rPr>
          <w:rFonts w:ascii="Times New Roman" w:hAnsi="Times New Roman"/>
          <w:spacing w:val="4"/>
          <w:sz w:val="28"/>
          <w:szCs w:val="28"/>
        </w:rPr>
        <w:t xml:space="preserve">ма электрических соединений. Компоновка </w:t>
      </w:r>
      <w:r w:rsidRPr="00383B6E">
        <w:rPr>
          <w:rFonts w:ascii="Times New Roman" w:hAnsi="Times New Roman"/>
          <w:spacing w:val="8"/>
          <w:sz w:val="28"/>
          <w:szCs w:val="28"/>
        </w:rPr>
        <w:t xml:space="preserve">электротехнических устройств, совмещенная </w:t>
      </w:r>
      <w:r w:rsidRPr="00383B6E">
        <w:rPr>
          <w:rFonts w:ascii="Times New Roman" w:hAnsi="Times New Roman"/>
          <w:spacing w:val="7"/>
          <w:sz w:val="28"/>
          <w:szCs w:val="28"/>
        </w:rPr>
        <w:t>с чертежами компоновки тепломеханическо</w:t>
      </w:r>
      <w:r>
        <w:rPr>
          <w:rFonts w:ascii="Times New Roman" w:hAnsi="Times New Roman"/>
          <w:spacing w:val="6"/>
          <w:sz w:val="28"/>
          <w:szCs w:val="28"/>
        </w:rPr>
        <w:t>го</w:t>
      </w:r>
      <w:r w:rsidRPr="00383B6E">
        <w:rPr>
          <w:rFonts w:ascii="Times New Roman" w:hAnsi="Times New Roman"/>
          <w:spacing w:val="6"/>
          <w:sz w:val="28"/>
          <w:szCs w:val="28"/>
        </w:rPr>
        <w:t xml:space="preserve"> оборудования</w:t>
      </w:r>
      <w:r>
        <w:rPr>
          <w:rFonts w:ascii="Times New Roman" w:hAnsi="Times New Roman"/>
          <w:spacing w:val="6"/>
          <w:sz w:val="28"/>
          <w:szCs w:val="28"/>
        </w:rPr>
        <w:t>.</w:t>
      </w:r>
    </w:p>
    <w:p w:rsidR="00245668" w:rsidRPr="00383B6E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383B6E">
        <w:rPr>
          <w:rFonts w:ascii="Times New Roman" w:hAnsi="Times New Roman"/>
          <w:bCs/>
          <w:i/>
          <w:spacing w:val="6"/>
          <w:sz w:val="28"/>
          <w:szCs w:val="28"/>
          <w:u w:val="single"/>
        </w:rPr>
        <w:t>Автоматизация и КИП</w:t>
      </w:r>
    </w:p>
    <w:p w:rsidR="00245668" w:rsidRPr="00383B6E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83B6E">
        <w:rPr>
          <w:rFonts w:ascii="Times New Roman" w:hAnsi="Times New Roman"/>
          <w:i/>
          <w:iCs/>
          <w:spacing w:val="12"/>
          <w:sz w:val="28"/>
          <w:szCs w:val="28"/>
        </w:rPr>
        <w:t xml:space="preserve">Исходные данные. </w:t>
      </w:r>
      <w:r w:rsidRPr="00383B6E">
        <w:rPr>
          <w:rFonts w:ascii="Times New Roman" w:hAnsi="Times New Roman"/>
          <w:spacing w:val="12"/>
          <w:sz w:val="28"/>
          <w:szCs w:val="28"/>
        </w:rPr>
        <w:t xml:space="preserve">Характеристика </w:t>
      </w:r>
      <w:r w:rsidRPr="00383B6E">
        <w:rPr>
          <w:rFonts w:ascii="Times New Roman" w:hAnsi="Times New Roman"/>
          <w:spacing w:val="11"/>
          <w:sz w:val="28"/>
          <w:szCs w:val="28"/>
        </w:rPr>
        <w:t>основного и вспомогательного оборудова</w:t>
      </w:r>
      <w:r w:rsidRPr="00383B6E">
        <w:rPr>
          <w:rFonts w:ascii="Times New Roman" w:hAnsi="Times New Roman"/>
          <w:spacing w:val="5"/>
          <w:sz w:val="28"/>
          <w:szCs w:val="28"/>
        </w:rPr>
        <w:t>ния котельной. Принципиальные технологи</w:t>
      </w:r>
      <w:r w:rsidRPr="00383B6E">
        <w:rPr>
          <w:rFonts w:ascii="Times New Roman" w:hAnsi="Times New Roman"/>
          <w:spacing w:val="6"/>
          <w:sz w:val="28"/>
          <w:szCs w:val="28"/>
        </w:rPr>
        <w:t xml:space="preserve">ческие схемы: </w:t>
      </w:r>
      <w:proofErr w:type="spellStart"/>
      <w:r w:rsidRPr="00383B6E">
        <w:rPr>
          <w:rFonts w:ascii="Times New Roman" w:hAnsi="Times New Roman"/>
          <w:spacing w:val="6"/>
          <w:sz w:val="28"/>
          <w:szCs w:val="28"/>
        </w:rPr>
        <w:t>котлоагрегатов</w:t>
      </w:r>
      <w:proofErr w:type="spellEnd"/>
      <w:r w:rsidRPr="00383B6E">
        <w:rPr>
          <w:rFonts w:ascii="Times New Roman" w:hAnsi="Times New Roman"/>
          <w:spacing w:val="6"/>
          <w:sz w:val="28"/>
          <w:szCs w:val="28"/>
        </w:rPr>
        <w:t xml:space="preserve">, </w:t>
      </w:r>
      <w:proofErr w:type="gramStart"/>
      <w:r w:rsidRPr="00383B6E">
        <w:rPr>
          <w:rFonts w:ascii="Times New Roman" w:hAnsi="Times New Roman"/>
          <w:spacing w:val="6"/>
          <w:sz w:val="28"/>
          <w:szCs w:val="28"/>
        </w:rPr>
        <w:t>тепловая</w:t>
      </w:r>
      <w:proofErr w:type="gramEnd"/>
      <w:r w:rsidRPr="00383B6E">
        <w:rPr>
          <w:rFonts w:ascii="Times New Roman" w:hAnsi="Times New Roman"/>
          <w:spacing w:val="6"/>
          <w:sz w:val="28"/>
          <w:szCs w:val="28"/>
        </w:rPr>
        <w:t xml:space="preserve">, </w:t>
      </w:r>
      <w:proofErr w:type="spellStart"/>
      <w:r w:rsidRPr="00383B6E">
        <w:rPr>
          <w:rFonts w:ascii="Times New Roman" w:hAnsi="Times New Roman"/>
          <w:spacing w:val="8"/>
          <w:sz w:val="28"/>
          <w:szCs w:val="28"/>
        </w:rPr>
        <w:t>газомазутоснабжения</w:t>
      </w:r>
      <w:proofErr w:type="spellEnd"/>
      <w:r w:rsidRPr="00383B6E">
        <w:rPr>
          <w:rFonts w:ascii="Times New Roman" w:hAnsi="Times New Roman"/>
          <w:spacing w:val="8"/>
          <w:sz w:val="28"/>
          <w:szCs w:val="28"/>
        </w:rPr>
        <w:t>, топливоподачи твер</w:t>
      </w:r>
      <w:r w:rsidRPr="00383B6E">
        <w:rPr>
          <w:rFonts w:ascii="Times New Roman" w:hAnsi="Times New Roman"/>
          <w:spacing w:val="6"/>
          <w:sz w:val="28"/>
          <w:szCs w:val="28"/>
        </w:rPr>
        <w:t xml:space="preserve">дого топлива, системы </w:t>
      </w:r>
      <w:proofErr w:type="spellStart"/>
      <w:r w:rsidRPr="00383B6E">
        <w:rPr>
          <w:rFonts w:ascii="Times New Roman" w:hAnsi="Times New Roman"/>
          <w:spacing w:val="6"/>
          <w:sz w:val="28"/>
          <w:szCs w:val="28"/>
        </w:rPr>
        <w:t>шлакозолоудаления</w:t>
      </w:r>
      <w:proofErr w:type="spellEnd"/>
      <w:r w:rsidRPr="00383B6E">
        <w:rPr>
          <w:rFonts w:ascii="Times New Roman" w:hAnsi="Times New Roman"/>
          <w:spacing w:val="6"/>
          <w:sz w:val="28"/>
          <w:szCs w:val="28"/>
        </w:rPr>
        <w:t xml:space="preserve">, </w:t>
      </w:r>
      <w:r w:rsidRPr="00383B6E">
        <w:rPr>
          <w:rFonts w:ascii="Times New Roman" w:hAnsi="Times New Roman"/>
          <w:spacing w:val="10"/>
          <w:sz w:val="28"/>
          <w:szCs w:val="28"/>
        </w:rPr>
        <w:lastRenderedPageBreak/>
        <w:t xml:space="preserve">водоподготовки. Перечень контролируемых </w:t>
      </w:r>
      <w:r w:rsidRPr="00383B6E">
        <w:rPr>
          <w:rFonts w:ascii="Times New Roman" w:hAnsi="Times New Roman"/>
          <w:spacing w:val="6"/>
          <w:sz w:val="28"/>
          <w:szCs w:val="28"/>
        </w:rPr>
        <w:t>и регулируемых параметров по технологическим схемам. Схемы управления электро</w:t>
      </w:r>
      <w:r w:rsidRPr="00383B6E">
        <w:rPr>
          <w:rFonts w:ascii="Times New Roman" w:hAnsi="Times New Roman"/>
          <w:spacing w:val="8"/>
          <w:sz w:val="28"/>
          <w:szCs w:val="28"/>
        </w:rPr>
        <w:t>двигателями, включая электродвигатели за</w:t>
      </w:r>
      <w:r w:rsidRPr="00383B6E">
        <w:rPr>
          <w:rFonts w:ascii="Times New Roman" w:hAnsi="Times New Roman"/>
          <w:spacing w:val="15"/>
          <w:sz w:val="28"/>
          <w:szCs w:val="28"/>
        </w:rPr>
        <w:t>движек управляемых со щитов или пуль</w:t>
      </w:r>
      <w:r w:rsidRPr="00383B6E">
        <w:rPr>
          <w:rFonts w:ascii="Times New Roman" w:hAnsi="Times New Roman"/>
          <w:spacing w:val="7"/>
          <w:sz w:val="28"/>
          <w:szCs w:val="28"/>
        </w:rPr>
        <w:t xml:space="preserve">тов автоматизации. Электрическая схема </w:t>
      </w:r>
      <w:r w:rsidRPr="00383B6E">
        <w:rPr>
          <w:rFonts w:ascii="Times New Roman" w:hAnsi="Times New Roman"/>
          <w:spacing w:val="8"/>
          <w:sz w:val="28"/>
          <w:szCs w:val="28"/>
        </w:rPr>
        <w:t>аварийной  сигнализации.  Перечень дистан</w:t>
      </w:r>
      <w:r w:rsidRPr="00383B6E">
        <w:rPr>
          <w:rFonts w:ascii="Times New Roman" w:hAnsi="Times New Roman"/>
          <w:sz w:val="28"/>
          <w:szCs w:val="28"/>
        </w:rPr>
        <w:t>ционно управляемого оборудования с ука</w:t>
      </w:r>
      <w:r w:rsidRPr="00383B6E">
        <w:rPr>
          <w:rFonts w:ascii="Times New Roman" w:hAnsi="Times New Roman"/>
          <w:spacing w:val="5"/>
          <w:sz w:val="28"/>
          <w:szCs w:val="28"/>
        </w:rPr>
        <w:t>занием пунктов управления, мест распо</w:t>
      </w:r>
      <w:r w:rsidRPr="00383B6E">
        <w:rPr>
          <w:rFonts w:ascii="Times New Roman" w:hAnsi="Times New Roman"/>
          <w:spacing w:val="2"/>
          <w:sz w:val="28"/>
          <w:szCs w:val="28"/>
        </w:rPr>
        <w:t xml:space="preserve">ложения приводов и условий блокировки. </w:t>
      </w:r>
      <w:r w:rsidRPr="00383B6E">
        <w:rPr>
          <w:rFonts w:ascii="Times New Roman" w:hAnsi="Times New Roman"/>
          <w:spacing w:val="9"/>
          <w:sz w:val="28"/>
          <w:szCs w:val="28"/>
        </w:rPr>
        <w:t>Данные для расчета регулирующих орга</w:t>
      </w:r>
      <w:r w:rsidRPr="00383B6E">
        <w:rPr>
          <w:rFonts w:ascii="Times New Roman" w:hAnsi="Times New Roman"/>
          <w:spacing w:val="-6"/>
          <w:sz w:val="28"/>
          <w:szCs w:val="28"/>
        </w:rPr>
        <w:t>нов.</w:t>
      </w:r>
    </w:p>
    <w:p w:rsidR="00245668" w:rsidRPr="004C7105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2"/>
          <w:sz w:val="28"/>
          <w:szCs w:val="28"/>
        </w:rPr>
        <w:t xml:space="preserve">Состав пояснительной записки. </w:t>
      </w:r>
      <w:r w:rsidRPr="004C7105">
        <w:rPr>
          <w:rFonts w:ascii="Times New Roman" w:hAnsi="Times New Roman"/>
          <w:spacing w:val="2"/>
          <w:sz w:val="28"/>
          <w:szCs w:val="28"/>
        </w:rPr>
        <w:t>Основ</w:t>
      </w:r>
      <w:r w:rsidRPr="004C7105">
        <w:rPr>
          <w:rFonts w:ascii="Times New Roman" w:hAnsi="Times New Roman"/>
          <w:spacing w:val="7"/>
          <w:sz w:val="28"/>
          <w:szCs w:val="28"/>
        </w:rPr>
        <w:t xml:space="preserve">ные решения по защите оборудования </w:t>
      </w:r>
      <w:r w:rsidRPr="004C7105">
        <w:rPr>
          <w:rFonts w:ascii="Times New Roman" w:hAnsi="Times New Roman"/>
          <w:spacing w:val="5"/>
          <w:sz w:val="28"/>
          <w:szCs w:val="28"/>
        </w:rPr>
        <w:t>(автоматика безопасности), автоматическо</w:t>
      </w:r>
      <w:r w:rsidRPr="004C7105">
        <w:rPr>
          <w:rFonts w:ascii="Times New Roman" w:hAnsi="Times New Roman"/>
          <w:spacing w:val="4"/>
          <w:sz w:val="28"/>
          <w:szCs w:val="28"/>
        </w:rPr>
        <w:t xml:space="preserve">му регулированию, контролю, сигнализации </w:t>
      </w:r>
      <w:r w:rsidRPr="004C7105">
        <w:rPr>
          <w:rFonts w:ascii="Times New Roman" w:hAnsi="Times New Roman"/>
          <w:sz w:val="28"/>
          <w:szCs w:val="28"/>
        </w:rPr>
        <w:t xml:space="preserve">и управлению технологическими процессами </w:t>
      </w:r>
      <w:r w:rsidRPr="004C7105">
        <w:rPr>
          <w:rFonts w:ascii="Times New Roman" w:hAnsi="Times New Roman"/>
          <w:spacing w:val="1"/>
          <w:sz w:val="28"/>
          <w:szCs w:val="28"/>
        </w:rPr>
        <w:t>котельной. Системы управления электродви</w:t>
      </w:r>
      <w:r w:rsidRPr="004C7105">
        <w:rPr>
          <w:rFonts w:ascii="Times New Roman" w:hAnsi="Times New Roman"/>
          <w:spacing w:val="10"/>
          <w:sz w:val="28"/>
          <w:szCs w:val="28"/>
        </w:rPr>
        <w:t xml:space="preserve">гателями оборудования котельной. Выбор </w:t>
      </w:r>
      <w:r w:rsidRPr="004C7105">
        <w:rPr>
          <w:rFonts w:ascii="Times New Roman" w:hAnsi="Times New Roman"/>
          <w:sz w:val="28"/>
          <w:szCs w:val="28"/>
        </w:rPr>
        <w:t xml:space="preserve">и установка щитов и </w:t>
      </w:r>
      <w:r>
        <w:rPr>
          <w:rFonts w:ascii="Times New Roman" w:hAnsi="Times New Roman"/>
          <w:sz w:val="28"/>
          <w:szCs w:val="28"/>
        </w:rPr>
        <w:t xml:space="preserve">пультов в производственных и щитовых </w:t>
      </w:r>
      <w:r w:rsidRPr="004C7105">
        <w:rPr>
          <w:rFonts w:ascii="Times New Roman" w:hAnsi="Times New Roman"/>
          <w:sz w:val="28"/>
          <w:szCs w:val="28"/>
        </w:rPr>
        <w:t>помещениях.</w:t>
      </w:r>
    </w:p>
    <w:p w:rsidR="00245668" w:rsidRPr="004C7105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-2"/>
          <w:sz w:val="28"/>
          <w:szCs w:val="28"/>
        </w:rPr>
        <w:t xml:space="preserve">Состав графического материала. </w:t>
      </w:r>
      <w:r w:rsidRPr="004C7105">
        <w:rPr>
          <w:rFonts w:ascii="Times New Roman" w:hAnsi="Times New Roman"/>
          <w:spacing w:val="-2"/>
          <w:sz w:val="28"/>
          <w:szCs w:val="28"/>
        </w:rPr>
        <w:t>Функ</w:t>
      </w:r>
      <w:r w:rsidRPr="004C7105">
        <w:rPr>
          <w:rFonts w:ascii="Times New Roman" w:hAnsi="Times New Roman"/>
          <w:spacing w:val="6"/>
          <w:sz w:val="28"/>
          <w:szCs w:val="28"/>
        </w:rPr>
        <w:t>циональные схемы автоматизации котель</w:t>
      </w:r>
      <w:r w:rsidRPr="004C7105">
        <w:rPr>
          <w:rFonts w:ascii="Times New Roman" w:hAnsi="Times New Roman"/>
          <w:spacing w:val="9"/>
          <w:sz w:val="28"/>
          <w:szCs w:val="28"/>
        </w:rPr>
        <w:t xml:space="preserve">ной. Планы расположения щитов, пультов </w:t>
      </w:r>
      <w:r w:rsidRPr="004C7105">
        <w:rPr>
          <w:rFonts w:ascii="Times New Roman" w:hAnsi="Times New Roman"/>
          <w:sz w:val="28"/>
          <w:szCs w:val="28"/>
        </w:rPr>
        <w:t>и щитовых помещений, совмещенные с чер</w:t>
      </w:r>
      <w:r>
        <w:rPr>
          <w:rFonts w:ascii="Times New Roman" w:hAnsi="Times New Roman"/>
          <w:spacing w:val="4"/>
          <w:sz w:val="28"/>
          <w:szCs w:val="28"/>
        </w:rPr>
        <w:t xml:space="preserve">тежами компоновки </w:t>
      </w:r>
      <w:r w:rsidRPr="004C7105">
        <w:rPr>
          <w:rFonts w:ascii="Times New Roman" w:hAnsi="Times New Roman"/>
          <w:spacing w:val="4"/>
          <w:sz w:val="28"/>
          <w:szCs w:val="28"/>
        </w:rPr>
        <w:t>оборудования.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45668" w:rsidRDefault="00245668" w:rsidP="00245668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Архитектурно строительная часть или </w:t>
      </w:r>
      <w:r w:rsidRPr="009F4B95">
        <w:rPr>
          <w:rFonts w:ascii="Times New Roman" w:hAnsi="Times New Roman"/>
          <w:sz w:val="28"/>
          <w:szCs w:val="28"/>
          <w:lang w:eastAsia="ko-KR"/>
        </w:rPr>
        <w:t>решения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45668" w:rsidRPr="004D4C85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D4C85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ри  проектировании котельной  предусматривается единая архитектурное и композиционное решение всех зданий и сооружений, простату и выразительность фасадов и интерьеров, а также применение экономичных конструкции и отделочных </w:t>
      </w:r>
      <w:r w:rsidRPr="004D4C85">
        <w:rPr>
          <w:rFonts w:ascii="Times New Roman" w:hAnsi="Times New Roman"/>
          <w:sz w:val="28"/>
          <w:szCs w:val="28"/>
        </w:rPr>
        <w:t xml:space="preserve">материалов. Здание </w:t>
      </w:r>
      <w:r>
        <w:rPr>
          <w:rFonts w:ascii="Times New Roman" w:hAnsi="Times New Roman"/>
          <w:sz w:val="28"/>
          <w:szCs w:val="28"/>
        </w:rPr>
        <w:t>размещения котлов. Для  обеспечения</w:t>
      </w:r>
      <w:r w:rsidRPr="004D4C85">
        <w:rPr>
          <w:rFonts w:ascii="Times New Roman" w:hAnsi="Times New Roman"/>
          <w:sz w:val="28"/>
          <w:szCs w:val="28"/>
        </w:rPr>
        <w:t xml:space="preserve"> возможности демо</w:t>
      </w:r>
      <w:r>
        <w:rPr>
          <w:rFonts w:ascii="Times New Roman" w:hAnsi="Times New Roman"/>
          <w:sz w:val="28"/>
          <w:szCs w:val="28"/>
        </w:rPr>
        <w:t xml:space="preserve">нтажа и замены крупно – блочного  оборудования в стенах и  перекрытьях зданий котельной должны предусматриваться монтажные проемы. Монтажные  проемы предусматривается </w:t>
      </w:r>
      <w:r w:rsidRPr="004D4C85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торцевой стене со стороны расширения котельной. Для </w:t>
      </w:r>
      <w:proofErr w:type="spellStart"/>
      <w:r>
        <w:rPr>
          <w:rFonts w:ascii="Times New Roman" w:hAnsi="Times New Roman"/>
          <w:sz w:val="28"/>
          <w:szCs w:val="28"/>
        </w:rPr>
        <w:t>противопожара</w:t>
      </w:r>
      <w:proofErr w:type="spellEnd"/>
      <w:r>
        <w:rPr>
          <w:rFonts w:ascii="Times New Roman" w:hAnsi="Times New Roman"/>
          <w:sz w:val="28"/>
          <w:szCs w:val="28"/>
        </w:rPr>
        <w:t xml:space="preserve"> в  котельной предусматриваются </w:t>
      </w:r>
      <w:proofErr w:type="spellStart"/>
      <w:r>
        <w:rPr>
          <w:rFonts w:ascii="Times New Roman" w:hAnsi="Times New Roman"/>
          <w:sz w:val="28"/>
          <w:szCs w:val="28"/>
        </w:rPr>
        <w:t>дренчерные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4D4C85">
        <w:rPr>
          <w:rFonts w:ascii="Times New Roman" w:hAnsi="Times New Roman"/>
          <w:sz w:val="28"/>
          <w:szCs w:val="28"/>
        </w:rPr>
        <w:t>завесы.</w:t>
      </w:r>
    </w:p>
    <w:p w:rsidR="00245668" w:rsidRPr="004D4C85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Строительство котельной начинается с</w:t>
      </w:r>
      <w:r w:rsidRPr="004D4C85">
        <w:rPr>
          <w:rFonts w:ascii="Times New Roman" w:hAnsi="Times New Roman"/>
          <w:sz w:val="28"/>
          <w:szCs w:val="28"/>
        </w:rPr>
        <w:t xml:space="preserve"> з</w:t>
      </w:r>
      <w:r>
        <w:rPr>
          <w:rFonts w:ascii="Times New Roman" w:hAnsi="Times New Roman"/>
          <w:sz w:val="28"/>
          <w:szCs w:val="28"/>
        </w:rPr>
        <w:t>акладки фундамента под здания</w:t>
      </w:r>
      <w:r w:rsidRPr="004D4C85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 под</w:t>
      </w:r>
      <w:r w:rsidRPr="004D4C85">
        <w:rPr>
          <w:rFonts w:ascii="Times New Roman" w:hAnsi="Times New Roman"/>
          <w:sz w:val="28"/>
          <w:szCs w:val="28"/>
        </w:rPr>
        <w:t xml:space="preserve"> к</w:t>
      </w:r>
      <w:r>
        <w:rPr>
          <w:rFonts w:ascii="Times New Roman" w:hAnsi="Times New Roman"/>
          <w:sz w:val="28"/>
          <w:szCs w:val="28"/>
        </w:rPr>
        <w:t>рупно – габаритное оборудование, площадки,</w:t>
      </w:r>
      <w:r w:rsidRPr="004D4C85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тены. В котельной должно быть минимум два выхода. 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Надбункерные</w:t>
      </w:r>
      <w:proofErr w:type="spellEnd"/>
      <w:r>
        <w:rPr>
          <w:rFonts w:ascii="Times New Roman" w:hAnsi="Times New Roman"/>
          <w:sz w:val="28"/>
          <w:szCs w:val="28"/>
        </w:rPr>
        <w:t xml:space="preserve"> галереи для размещения транспортных механизмов топливоподачи</w:t>
      </w:r>
      <w:r w:rsidRPr="004D4C85">
        <w:rPr>
          <w:rFonts w:ascii="Times New Roman" w:hAnsi="Times New Roman"/>
          <w:sz w:val="28"/>
          <w:szCs w:val="28"/>
        </w:rPr>
        <w:t xml:space="preserve"> отд</w:t>
      </w:r>
      <w:r>
        <w:rPr>
          <w:rFonts w:ascii="Times New Roman" w:hAnsi="Times New Roman"/>
          <w:sz w:val="28"/>
          <w:szCs w:val="28"/>
        </w:rPr>
        <w:t xml:space="preserve">еляются от котельных чаще всего залов несгораемыми </w:t>
      </w:r>
      <w:r w:rsidRPr="004D4C85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ерегородками. Оконные переплеты выполняют </w:t>
      </w:r>
      <w:proofErr w:type="gramStart"/>
      <w:r>
        <w:rPr>
          <w:rFonts w:ascii="Times New Roman" w:hAnsi="Times New Roman"/>
          <w:sz w:val="28"/>
          <w:szCs w:val="28"/>
        </w:rPr>
        <w:t>остекленными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4D4C85">
        <w:rPr>
          <w:rFonts w:ascii="Times New Roman" w:hAnsi="Times New Roman"/>
          <w:sz w:val="28"/>
          <w:szCs w:val="28"/>
        </w:rPr>
        <w:t>одинарным</w:t>
      </w:r>
      <w:r>
        <w:rPr>
          <w:rFonts w:ascii="Times New Roman" w:hAnsi="Times New Roman"/>
          <w:sz w:val="28"/>
          <w:szCs w:val="28"/>
        </w:rPr>
        <w:t xml:space="preserve">и. </w:t>
      </w:r>
      <w:r w:rsidRPr="004D4C85">
        <w:rPr>
          <w:rFonts w:ascii="Times New Roman" w:hAnsi="Times New Roman"/>
          <w:sz w:val="28"/>
          <w:szCs w:val="28"/>
        </w:rPr>
        <w:t>Площадь  оконных  проемов  предусматрива</w:t>
      </w:r>
      <w:r>
        <w:rPr>
          <w:rFonts w:ascii="Times New Roman" w:hAnsi="Times New Roman"/>
          <w:sz w:val="28"/>
          <w:szCs w:val="28"/>
        </w:rPr>
        <w:t xml:space="preserve">ется  </w:t>
      </w:r>
      <w:proofErr w:type="gramStart"/>
      <w:r>
        <w:rPr>
          <w:rFonts w:ascii="Times New Roman" w:hAnsi="Times New Roman"/>
          <w:sz w:val="28"/>
          <w:szCs w:val="28"/>
        </w:rPr>
        <w:t>минимальной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245668" w:rsidRPr="004C7105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4"/>
          <w:sz w:val="28"/>
          <w:szCs w:val="28"/>
        </w:rPr>
        <w:t xml:space="preserve">Исходные данные. </w:t>
      </w:r>
      <w:r w:rsidRPr="004C7105">
        <w:rPr>
          <w:rFonts w:ascii="Times New Roman" w:hAnsi="Times New Roman"/>
          <w:spacing w:val="4"/>
          <w:sz w:val="28"/>
          <w:szCs w:val="28"/>
        </w:rPr>
        <w:t>Характеристика ос</w:t>
      </w:r>
      <w:r w:rsidRPr="004C7105">
        <w:rPr>
          <w:rFonts w:ascii="Times New Roman" w:hAnsi="Times New Roman"/>
          <w:sz w:val="28"/>
          <w:szCs w:val="28"/>
        </w:rPr>
        <w:t>новных технологических решений. Харак</w:t>
      </w:r>
      <w:r w:rsidRPr="004C7105">
        <w:rPr>
          <w:rFonts w:ascii="Times New Roman" w:hAnsi="Times New Roman"/>
          <w:spacing w:val="8"/>
          <w:sz w:val="28"/>
          <w:szCs w:val="28"/>
        </w:rPr>
        <w:t>теристика площадки климатические усло</w:t>
      </w:r>
      <w:r w:rsidRPr="004C7105">
        <w:rPr>
          <w:rFonts w:ascii="Times New Roman" w:hAnsi="Times New Roman"/>
          <w:spacing w:val="10"/>
          <w:sz w:val="28"/>
          <w:szCs w:val="28"/>
        </w:rPr>
        <w:t>вия района строительства и особые усло</w:t>
      </w:r>
      <w:r>
        <w:rPr>
          <w:rFonts w:ascii="Times New Roman" w:hAnsi="Times New Roman"/>
          <w:spacing w:val="2"/>
          <w:sz w:val="28"/>
          <w:szCs w:val="28"/>
        </w:rPr>
        <w:t xml:space="preserve">вия </w:t>
      </w:r>
      <w:r w:rsidRPr="004C7105">
        <w:rPr>
          <w:rFonts w:ascii="Times New Roman" w:hAnsi="Times New Roman"/>
          <w:spacing w:val="2"/>
          <w:sz w:val="28"/>
          <w:szCs w:val="28"/>
        </w:rPr>
        <w:t>(сейсмичность, вечная мерзлота); топо</w:t>
      </w:r>
      <w:r w:rsidRPr="004C7105">
        <w:rPr>
          <w:rFonts w:ascii="Times New Roman" w:hAnsi="Times New Roman"/>
          <w:spacing w:val="2"/>
          <w:sz w:val="28"/>
          <w:szCs w:val="28"/>
        </w:rPr>
        <w:softHyphen/>
        <w:t xml:space="preserve">графия, геология и гидрогеология площадки. </w:t>
      </w:r>
      <w:r w:rsidRPr="004C7105">
        <w:rPr>
          <w:rFonts w:ascii="Times New Roman" w:hAnsi="Times New Roman"/>
          <w:spacing w:val="7"/>
          <w:sz w:val="28"/>
          <w:szCs w:val="28"/>
        </w:rPr>
        <w:t>Компоновка технологического оборудова</w:t>
      </w:r>
      <w:r w:rsidRPr="004C7105">
        <w:rPr>
          <w:rFonts w:ascii="Times New Roman" w:hAnsi="Times New Roman"/>
          <w:sz w:val="28"/>
          <w:szCs w:val="28"/>
        </w:rPr>
        <w:t>ния, нагрузки от оборудования и трубопро</w:t>
      </w:r>
      <w:r w:rsidRPr="004C7105">
        <w:rPr>
          <w:rFonts w:ascii="Times New Roman" w:hAnsi="Times New Roman"/>
          <w:sz w:val="28"/>
          <w:szCs w:val="28"/>
        </w:rPr>
        <w:softHyphen/>
      </w:r>
      <w:r w:rsidRPr="004C7105">
        <w:rPr>
          <w:rFonts w:ascii="Times New Roman" w:hAnsi="Times New Roman"/>
          <w:spacing w:val="9"/>
          <w:sz w:val="28"/>
          <w:szCs w:val="28"/>
        </w:rPr>
        <w:t>водов на строительные конструкции</w:t>
      </w:r>
      <w:r>
        <w:rPr>
          <w:rFonts w:ascii="Times New Roman" w:hAnsi="Times New Roman"/>
          <w:spacing w:val="9"/>
          <w:sz w:val="28"/>
          <w:szCs w:val="28"/>
        </w:rPr>
        <w:t>.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4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2"/>
          <w:sz w:val="28"/>
          <w:szCs w:val="28"/>
        </w:rPr>
        <w:t xml:space="preserve">Состав пояснительной записки. </w:t>
      </w:r>
      <w:r w:rsidRPr="004C7105">
        <w:rPr>
          <w:rFonts w:ascii="Times New Roman" w:hAnsi="Times New Roman"/>
          <w:spacing w:val="2"/>
          <w:sz w:val="28"/>
          <w:szCs w:val="28"/>
        </w:rPr>
        <w:t>Объемно-</w:t>
      </w:r>
      <w:r w:rsidRPr="004C7105">
        <w:rPr>
          <w:rFonts w:ascii="Times New Roman" w:hAnsi="Times New Roman"/>
          <w:sz w:val="28"/>
          <w:szCs w:val="28"/>
        </w:rPr>
        <w:t>планировочные, архитектурные и конструк</w:t>
      </w:r>
      <w:r w:rsidRPr="004C7105">
        <w:rPr>
          <w:rFonts w:ascii="Times New Roman" w:hAnsi="Times New Roman"/>
          <w:spacing w:val="4"/>
          <w:sz w:val="28"/>
          <w:szCs w:val="28"/>
        </w:rPr>
        <w:t xml:space="preserve">тивные решения раздельно для объектов: </w:t>
      </w:r>
      <w:r w:rsidRPr="004C7105">
        <w:rPr>
          <w:rFonts w:ascii="Times New Roman" w:hAnsi="Times New Roman"/>
          <w:sz w:val="28"/>
          <w:szCs w:val="28"/>
        </w:rPr>
        <w:t>главный корпус, объединенный вспомога</w:t>
      </w:r>
      <w:r w:rsidRPr="004C7105">
        <w:rPr>
          <w:rFonts w:ascii="Times New Roman" w:hAnsi="Times New Roman"/>
          <w:spacing w:val="4"/>
          <w:sz w:val="28"/>
          <w:szCs w:val="28"/>
        </w:rPr>
        <w:t xml:space="preserve">тельный корпус, топливоподача, дымовые </w:t>
      </w:r>
      <w:r w:rsidRPr="004C7105">
        <w:rPr>
          <w:rFonts w:ascii="Times New Roman" w:hAnsi="Times New Roman"/>
          <w:sz w:val="28"/>
          <w:szCs w:val="28"/>
        </w:rPr>
        <w:lastRenderedPageBreak/>
        <w:t xml:space="preserve">трубы, внешние газоходы, прочие здания и </w:t>
      </w:r>
      <w:r w:rsidRPr="004C7105">
        <w:rPr>
          <w:rFonts w:ascii="Times New Roman" w:hAnsi="Times New Roman"/>
          <w:spacing w:val="2"/>
          <w:sz w:val="28"/>
          <w:szCs w:val="28"/>
        </w:rPr>
        <w:t>сооружения. По примененным типовым про</w:t>
      </w:r>
      <w:r>
        <w:rPr>
          <w:rFonts w:ascii="Times New Roman" w:hAnsi="Times New Roman"/>
          <w:spacing w:val="7"/>
          <w:sz w:val="28"/>
          <w:szCs w:val="28"/>
        </w:rPr>
        <w:t>ектам</w:t>
      </w:r>
      <w:r w:rsidRPr="004C7105">
        <w:rPr>
          <w:rFonts w:ascii="Times New Roman" w:hAnsi="Times New Roman"/>
          <w:spacing w:val="7"/>
          <w:sz w:val="28"/>
          <w:szCs w:val="28"/>
        </w:rPr>
        <w:t xml:space="preserve"> изменения, вносимые в проекты, и </w:t>
      </w:r>
      <w:r w:rsidRPr="004C7105">
        <w:rPr>
          <w:rFonts w:ascii="Times New Roman" w:hAnsi="Times New Roman"/>
          <w:spacing w:val="2"/>
          <w:sz w:val="28"/>
          <w:szCs w:val="28"/>
        </w:rPr>
        <w:t xml:space="preserve">их обоснование. Объемы и площади </w:t>
      </w:r>
      <w:proofErr w:type="spellStart"/>
      <w:proofErr w:type="gramStart"/>
      <w:r w:rsidRPr="004C7105">
        <w:rPr>
          <w:rFonts w:ascii="Times New Roman" w:hAnsi="Times New Roman"/>
          <w:spacing w:val="2"/>
          <w:sz w:val="28"/>
          <w:szCs w:val="28"/>
        </w:rPr>
        <w:t>слу</w:t>
      </w:r>
      <w:r>
        <w:rPr>
          <w:rFonts w:ascii="Times New Roman" w:hAnsi="Times New Roman"/>
          <w:spacing w:val="11"/>
          <w:sz w:val="28"/>
          <w:szCs w:val="28"/>
        </w:rPr>
        <w:t>жебно</w:t>
      </w:r>
      <w:proofErr w:type="spellEnd"/>
      <w:r>
        <w:rPr>
          <w:rFonts w:ascii="Times New Roman" w:hAnsi="Times New Roman"/>
          <w:spacing w:val="11"/>
          <w:sz w:val="28"/>
          <w:szCs w:val="28"/>
        </w:rPr>
        <w:t xml:space="preserve"> бытовых</w:t>
      </w:r>
      <w:proofErr w:type="gramEnd"/>
      <w:r>
        <w:rPr>
          <w:rFonts w:ascii="Times New Roman" w:hAnsi="Times New Roman"/>
          <w:spacing w:val="11"/>
          <w:sz w:val="28"/>
          <w:szCs w:val="28"/>
        </w:rPr>
        <w:t xml:space="preserve"> помещений и</w:t>
      </w:r>
      <w:r w:rsidRPr="004C7105">
        <w:rPr>
          <w:rFonts w:ascii="Times New Roman" w:hAnsi="Times New Roman"/>
          <w:spacing w:val="11"/>
          <w:sz w:val="28"/>
          <w:szCs w:val="28"/>
        </w:rPr>
        <w:t xml:space="preserve"> их плани</w:t>
      </w:r>
      <w:r w:rsidRPr="004C7105">
        <w:rPr>
          <w:rFonts w:ascii="Times New Roman" w:hAnsi="Times New Roman"/>
          <w:spacing w:val="4"/>
          <w:sz w:val="28"/>
          <w:szCs w:val="28"/>
        </w:rPr>
        <w:t>ровка</w:t>
      </w:r>
      <w:r>
        <w:rPr>
          <w:rFonts w:ascii="Times New Roman" w:hAnsi="Times New Roman"/>
          <w:spacing w:val="4"/>
          <w:sz w:val="28"/>
          <w:szCs w:val="28"/>
        </w:rPr>
        <w:t>.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4"/>
          <w:sz w:val="28"/>
          <w:szCs w:val="28"/>
        </w:rPr>
      </w:pPr>
    </w:p>
    <w:p w:rsidR="00245668" w:rsidRPr="004C7105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245668" w:rsidRDefault="00245668" w:rsidP="00245668">
      <w:pPr>
        <w:spacing w:after="0" w:line="240" w:lineRule="auto"/>
        <w:ind w:firstLine="851"/>
        <w:jc w:val="center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>Тепловая схема водогрейной котельной с закрытой системой водоснабжения</w:t>
      </w:r>
    </w:p>
    <w:p w:rsidR="00245668" w:rsidRPr="00493C12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 xml:space="preserve">Тепловая схема водогрейной котельной с закрытой системой водоснабжения – одна из наиболеераспространенных (на следующем рисунке). По этой схеме оборотна вода из тепловой сети 1циркляционным сетевым насосом 2 подается в водогрейный котел 3, где нагревается до расчетной температуры, а затем направляется в подающую магистраль тепловой сети. Кроме того, горячая вода из котлов используются в водянных теплообменниках 4 для подогрева холодной воды, поступающей из водопровода на химическую водоподготовку 5 идущей дальше на подпидку утечек в теплосети. Пройдя химическую очистку, подпиточная вода дополнительно подогревается в охладителе выпара 6, а затем направляется в колонку вакуумного деаэратора 7. Из деаэратораподпиточный насос 8 подает воду во всасывающую магистраль сетевого насоса. Вакуум в деаэраторе создается эжекторной установкой, состоящей из водоструйногоэжектора 9, эжекторного насоса 10, и бака расхода воды 11. Для обеспечения необходимой температуры вода перед котлами (на 5°С больше чем температура точки росы) на перемычке 1 установлен циркулирующий (или подмешивающий) насос 12, который забирает нагретую воду в котлах и подмешивает ее в обратную магистраль перед котлами. По премычке 11, на которую установлен регулятор расхода 13, обратная вода из тепломети может расхолаживать горячую воду идущую из котлов в теплосеть.  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"/>
          <w:sz w:val="28"/>
          <w:szCs w:val="28"/>
        </w:rPr>
        <w:lastRenderedPageBreak/>
        <w:drawing>
          <wp:inline distT="0" distB="0" distL="0" distR="0">
            <wp:extent cx="5267325" cy="3381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5725" t="48572" r="40840" b="17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>Рисунок 1 – Тепловая схема водогрейной котельной с закрытой системой водоснабжения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245668" w:rsidRDefault="00245668" w:rsidP="00245668">
      <w:pPr>
        <w:spacing w:after="0" w:line="240" w:lineRule="auto"/>
        <w:ind w:firstLine="851"/>
        <w:jc w:val="center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>Тепловая схема паровой котельной</w:t>
      </w:r>
    </w:p>
    <w:p w:rsidR="00245668" w:rsidRDefault="00245668" w:rsidP="00245668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D17567" w:rsidRDefault="00D17567" w:rsidP="00D17567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"/>
          <w:sz w:val="28"/>
          <w:szCs w:val="28"/>
        </w:rPr>
        <w:lastRenderedPageBreak/>
        <w:drawing>
          <wp:inline distT="0" distB="0" distL="0" distR="0">
            <wp:extent cx="5086350" cy="4914900"/>
            <wp:effectExtent l="19050" t="0" r="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5313" t="12572" r="23917" b="7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567" w:rsidRDefault="00D17567" w:rsidP="00D17567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"/>
          <w:sz w:val="28"/>
          <w:szCs w:val="28"/>
        </w:rPr>
        <w:drawing>
          <wp:inline distT="0" distB="0" distL="0" distR="0">
            <wp:extent cx="4410075" cy="41148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597" t="20857" r="37871" b="36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567" w:rsidRDefault="00D17567" w:rsidP="00D17567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D17567" w:rsidRDefault="00D17567" w:rsidP="00D17567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D17567" w:rsidRPr="00EC4BA1" w:rsidRDefault="00D17567" w:rsidP="00D17567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D17567" w:rsidRDefault="00D17567" w:rsidP="00D17567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</w:rPr>
      </w:pPr>
    </w:p>
    <w:p w:rsidR="00D17567" w:rsidRDefault="00D17567" w:rsidP="00D1756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629275" cy="541020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4136" t="22285" r="34351" b="6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567" w:rsidRPr="0079175B" w:rsidRDefault="00D17567" w:rsidP="00D1756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17567" w:rsidRDefault="00D17567" w:rsidP="00D175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781675" cy="26670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1140" t="52571" r="19743" b="20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913" w:rsidRDefault="00540913"/>
    <w:sectPr w:rsidR="00540913" w:rsidSect="004E7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45668"/>
    <w:rsid w:val="00245668"/>
    <w:rsid w:val="004E766D"/>
    <w:rsid w:val="00540913"/>
    <w:rsid w:val="00D17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6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5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1005</Words>
  <Characters>5732</Characters>
  <Application>Microsoft Office Word</Application>
  <DocSecurity>0</DocSecurity>
  <Lines>47</Lines>
  <Paragraphs>13</Paragraphs>
  <ScaleCrop>false</ScaleCrop>
  <Company>Hewlett-Packard</Company>
  <LinksUpToDate>false</LinksUpToDate>
  <CharactersWithSpaces>6724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2020-10-29T14:26:00Z</dcterms:created>
  <dcterms:modified xsi:type="dcterms:W3CDTF">2020-10-29T14:27:00Z</dcterms:modified>
</cp:coreProperties>
</file>